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B2F8" w14:textId="77777777" w:rsidR="00B57F74" w:rsidRPr="00B57F74" w:rsidRDefault="00B57F74" w:rsidP="00B57F74">
      <w:r w:rsidRPr="00B57F74">
        <w:t>Shared Health leads the planning and coordinates the integration of patient- centered clinical and preventive health services across Manitoba. The organization also delivers some province-wide health services and supports centralized administrative and business functions for Manitoba health organizations.</w:t>
      </w:r>
    </w:p>
    <w:p w14:paraId="7B3499D9" w14:textId="77777777" w:rsidR="00B57F74" w:rsidRPr="00B57F74" w:rsidRDefault="00B57F74" w:rsidP="00B57F74">
      <w:r w:rsidRPr="00B57F74">
        <w:t> </w:t>
      </w:r>
    </w:p>
    <w:p w14:paraId="2BFF1E28" w14:textId="77777777" w:rsidR="00B57F74" w:rsidRPr="00B57F74" w:rsidRDefault="00B57F74" w:rsidP="00B57F74">
      <w:r w:rsidRPr="00B57F74">
        <w:rPr>
          <w:b/>
          <w:bCs/>
        </w:rPr>
        <w:t>Position Overview</w:t>
      </w:r>
    </w:p>
    <w:p w14:paraId="7534B5FA" w14:textId="77777777" w:rsidR="00B57F74" w:rsidRPr="00B57F74" w:rsidRDefault="00B57F74" w:rsidP="00B57F74">
      <w:r w:rsidRPr="00B57F74">
        <w:t xml:space="preserve">Capital and Facilities Management provides the capital planning and project delivery for healthcare projects across Manitoba’s healthcare system as well as leading facilities management. Facilities management includes the operations and standards related to environmental services, security, environmental sustainability, energy/utility management, maintenance services and infrastructure engineering and support). The planning function coordinates a multi year capital plan aligning with approved clinical and preventive services plan. Project delivery services </w:t>
      </w:r>
      <w:proofErr w:type="gramStart"/>
      <w:r w:rsidRPr="00B57F74">
        <w:t>includes</w:t>
      </w:r>
      <w:proofErr w:type="gramEnd"/>
      <w:r w:rsidRPr="00B57F74">
        <w:t xml:space="preserve"> project design, construction administration, move and occupancy planning. Additionally, the FM services </w:t>
      </w:r>
      <w:proofErr w:type="gramStart"/>
      <w:r w:rsidRPr="00B57F74">
        <w:t>provides</w:t>
      </w:r>
      <w:proofErr w:type="gramEnd"/>
      <w:r w:rsidRPr="00B57F74">
        <w:t xml:space="preserve"> and coordinates these services directly for Manitoba’s flagship hospital, Health Sciences Centre, and directly managed mental health and addiction services.</w:t>
      </w:r>
    </w:p>
    <w:p w14:paraId="023622AC" w14:textId="77777777" w:rsidR="00B57F74" w:rsidRPr="00B57F74" w:rsidRDefault="00B57F74" w:rsidP="00B57F74">
      <w:r w:rsidRPr="00B57F74">
        <w:t xml:space="preserve">The Project Delivery team oversees delivery of all provincial healthcare projects from the approval process through to occupancy and operationalization. The team works with the SDO’s and provincial service delivery areas including Digital Health, Diagnostic Services, Clinical Engineering, Facilities Management and other business service units, to ensure that project management principles are applied uniformly to achieve scope, budget and schedule. By evaluating and utilizing the appropriate project design and delivery methods, they achieve the approved project goals within the available budget and on schedule. Project Delivery remains aligned with the design, construction and project delivery industry to investigate, evaluate and adopt where practicable best practices and </w:t>
      </w:r>
      <w:proofErr w:type="gramStart"/>
      <w:r w:rsidRPr="00B57F74">
        <w:t>leading edge</w:t>
      </w:r>
      <w:proofErr w:type="gramEnd"/>
      <w:r w:rsidRPr="00B57F74">
        <w:t xml:space="preserve"> practices to improve project delivery, manage project risk while achieving best in industry projects.</w:t>
      </w:r>
    </w:p>
    <w:p w14:paraId="71DCD4DB" w14:textId="77777777" w:rsidR="00B57F74" w:rsidRPr="00B57F74" w:rsidRDefault="00B57F74" w:rsidP="00B57F74">
      <w:r w:rsidRPr="00B57F74">
        <w:rPr>
          <w:b/>
          <w:bCs/>
        </w:rPr>
        <w:t>MAIN FUNCTION:</w:t>
      </w:r>
    </w:p>
    <w:p w14:paraId="3FDED47D" w14:textId="77777777" w:rsidR="00B57F74" w:rsidRPr="00B57F74" w:rsidRDefault="00B57F74" w:rsidP="00B57F74">
      <w:r w:rsidRPr="00B57F74">
        <w:t>The Director, Project Design and Delivery, oversees all major healthcare capital project delivery in the province and the team of project design, management and construction delivery staff delivering complex healthcare projects. Evaluates and applies knowledge and expertise of design and construction methods to deliver in between $150 - $300 million annually of major capital and other integrated capital streams. Develops planning and procurement strategies in alignment with organizational goals, strategies and key initiatives to ensure that project delivery methods manage the project risks of schedule and budget. Working with the Shared Health and SDO Capital and FM teams to provide leadership to incorporate evidence-informed project concepts to the planning, design, construction and operationalization of all capital streams. Leads relationship and conflict management on capital project delivery, including risk assessment, quality assurance and management of escalated issues. Works with Shared Health Supply Chain Management and Legal Services to ensure contracts and tendering processes comply with legislative, regulatory and legal requirements. Ensures that documented project management practices are followed which will include approved and documented Project Programming, Owner Project Requirements, Basis of Design and Integrated Commissioning (including as-built information and user training).</w:t>
      </w:r>
    </w:p>
    <w:p w14:paraId="628AA4C9" w14:textId="77777777" w:rsidR="00B57F74" w:rsidRPr="00B57F74" w:rsidRDefault="00B57F74" w:rsidP="00B57F74">
      <w:r w:rsidRPr="00B57F74">
        <w:rPr>
          <w:b/>
          <w:bCs/>
        </w:rPr>
        <w:lastRenderedPageBreak/>
        <w:t>Experience</w:t>
      </w:r>
    </w:p>
    <w:p w14:paraId="7BE0AA01" w14:textId="77777777" w:rsidR="00B57F74" w:rsidRPr="00B57F74" w:rsidRDefault="00B57F74" w:rsidP="00B57F74">
      <w:pPr>
        <w:numPr>
          <w:ilvl w:val="0"/>
          <w:numId w:val="1"/>
        </w:numPr>
      </w:pPr>
      <w:r w:rsidRPr="00B57F74">
        <w:t>7- 10 years demonstrated leadership in delivering major capital construction across a large organization, preferably familiar with healthcare and government funding, providing beneficial partner/vendor relationships.  </w:t>
      </w:r>
    </w:p>
    <w:p w14:paraId="74E6D348" w14:textId="77777777" w:rsidR="00B57F74" w:rsidRPr="00B57F74" w:rsidRDefault="00B57F74" w:rsidP="00B57F74">
      <w:pPr>
        <w:numPr>
          <w:ilvl w:val="0"/>
          <w:numId w:val="1"/>
        </w:numPr>
      </w:pPr>
      <w:r w:rsidRPr="00B57F74">
        <w:t>Experience with small to large renovation and new construction projects including leading the design and construction in a large complex multi-site organization required.  </w:t>
      </w:r>
    </w:p>
    <w:p w14:paraId="56447926" w14:textId="77777777" w:rsidR="00B57F74" w:rsidRPr="00B57F74" w:rsidRDefault="00B57F74" w:rsidP="00B57F74">
      <w:r w:rsidRPr="00B57F74">
        <w:rPr>
          <w:b/>
          <w:bCs/>
        </w:rPr>
        <w:t>Education (Degree/Diploma/Certificate)</w:t>
      </w:r>
    </w:p>
    <w:p w14:paraId="1BE89AB9" w14:textId="77777777" w:rsidR="00B57F74" w:rsidRPr="00B57F74" w:rsidRDefault="00B57F74" w:rsidP="00B57F74">
      <w:pPr>
        <w:numPr>
          <w:ilvl w:val="0"/>
          <w:numId w:val="2"/>
        </w:numPr>
      </w:pPr>
      <w:r w:rsidRPr="00B57F74">
        <w:t>Bachelor's Degree in related Healthcare Facility Planning, Architecture, Engineering or Healthcare Management.  </w:t>
      </w:r>
    </w:p>
    <w:p w14:paraId="45845E9C" w14:textId="77777777" w:rsidR="00B57F74" w:rsidRPr="00B57F74" w:rsidRDefault="00B57F74" w:rsidP="00B57F74">
      <w:pPr>
        <w:numPr>
          <w:ilvl w:val="0"/>
          <w:numId w:val="2"/>
        </w:numPr>
      </w:pPr>
      <w:r w:rsidRPr="00B57F74">
        <w:t>Master's Degree preferred. </w:t>
      </w:r>
    </w:p>
    <w:p w14:paraId="022E5161" w14:textId="77777777" w:rsidR="00B57F74" w:rsidRPr="00B57F74" w:rsidRDefault="00B57F74" w:rsidP="00B57F74">
      <w:r w:rsidRPr="00B57F74">
        <w:rPr>
          <w:b/>
          <w:bCs/>
        </w:rPr>
        <w:t>Certification/Licensure/Registration</w:t>
      </w:r>
    </w:p>
    <w:p w14:paraId="45F4AD63" w14:textId="77777777" w:rsidR="00B57F74" w:rsidRPr="00B57F74" w:rsidRDefault="00B57F74" w:rsidP="00B57F74">
      <w:pPr>
        <w:numPr>
          <w:ilvl w:val="0"/>
          <w:numId w:val="3"/>
        </w:numPr>
      </w:pPr>
      <w:r w:rsidRPr="00B57F74">
        <w:t>Appropriate registration with provincial professional licensing body, or certification body. </w:t>
      </w:r>
    </w:p>
    <w:p w14:paraId="56AC7CD1" w14:textId="77777777" w:rsidR="00B57F74" w:rsidRPr="00B57F74" w:rsidRDefault="00B57F74" w:rsidP="00B57F74">
      <w:r w:rsidRPr="00B57F74">
        <w:rPr>
          <w:b/>
          <w:bCs/>
        </w:rPr>
        <w:t>Qualifications and Skills</w:t>
      </w:r>
    </w:p>
    <w:p w14:paraId="323D4434" w14:textId="77777777" w:rsidR="00B57F74" w:rsidRPr="00B57F74" w:rsidRDefault="00B57F74" w:rsidP="00B57F74">
      <w:pPr>
        <w:numPr>
          <w:ilvl w:val="0"/>
          <w:numId w:val="4"/>
        </w:numPr>
      </w:pPr>
      <w:r w:rsidRPr="00B57F74">
        <w:t>Demonstrated broad knowledge of provincial and national construction and health care industries by bringing alternate, new and innovative design and construction solutions. </w:t>
      </w:r>
    </w:p>
    <w:p w14:paraId="736E5667" w14:textId="77777777" w:rsidR="00B57F74" w:rsidRPr="00B57F74" w:rsidRDefault="00B57F74" w:rsidP="00B57F74">
      <w:pPr>
        <w:numPr>
          <w:ilvl w:val="0"/>
          <w:numId w:val="4"/>
        </w:numPr>
      </w:pPr>
      <w:r w:rsidRPr="00B57F74">
        <w:t>Demonstrated excellent negotiating and persuasive skills, both in one-on-one and group situations. </w:t>
      </w:r>
    </w:p>
    <w:p w14:paraId="6AF5B39D" w14:textId="77777777" w:rsidR="00B57F74" w:rsidRPr="00B57F74" w:rsidRDefault="00B57F74" w:rsidP="00B57F74">
      <w:pPr>
        <w:numPr>
          <w:ilvl w:val="0"/>
          <w:numId w:val="4"/>
        </w:numPr>
      </w:pPr>
      <w:r w:rsidRPr="00B57F74">
        <w:t>Demonstrated comprehensive knowledge in contract management, and cost/benefit analysis.</w:t>
      </w:r>
    </w:p>
    <w:p w14:paraId="6EF87429" w14:textId="77777777" w:rsidR="00B57F74" w:rsidRPr="00B57F74" w:rsidRDefault="00B57F74" w:rsidP="00B57F74">
      <w:pPr>
        <w:numPr>
          <w:ilvl w:val="0"/>
          <w:numId w:val="4"/>
        </w:numPr>
      </w:pPr>
      <w:r w:rsidRPr="00B57F74">
        <w:t>Demonstrated practical understanding of contract law and commercial terms &amp; conditions.</w:t>
      </w:r>
    </w:p>
    <w:p w14:paraId="4C8D38E9" w14:textId="77777777" w:rsidR="00B57F74" w:rsidRPr="00B57F74" w:rsidRDefault="00B57F74" w:rsidP="00B57F74">
      <w:pPr>
        <w:numPr>
          <w:ilvl w:val="0"/>
          <w:numId w:val="4"/>
        </w:numPr>
      </w:pPr>
      <w:r w:rsidRPr="00B57F74">
        <w:t>Demonstrated effective leadership and communication skills to foster a respectful and motivating environment. </w:t>
      </w:r>
    </w:p>
    <w:p w14:paraId="60CD31C3" w14:textId="77777777" w:rsidR="00B57F74" w:rsidRPr="00B57F74" w:rsidRDefault="00B57F74" w:rsidP="00B57F74">
      <w:pPr>
        <w:numPr>
          <w:ilvl w:val="0"/>
          <w:numId w:val="4"/>
        </w:numPr>
      </w:pPr>
      <w:r w:rsidRPr="00B57F74">
        <w:t>Communicates with customers and stakeholders including direct team, to build consensus, anticipating and investigating future needs and issues.</w:t>
      </w:r>
    </w:p>
    <w:p w14:paraId="3AFAEDFE" w14:textId="77777777" w:rsidR="00B57F74" w:rsidRPr="00B57F74" w:rsidRDefault="00B57F74" w:rsidP="00B57F74">
      <w:pPr>
        <w:numPr>
          <w:ilvl w:val="0"/>
          <w:numId w:val="4"/>
        </w:numPr>
      </w:pPr>
      <w:r w:rsidRPr="00B57F74">
        <w:t>Ability to work with a diverse group of key stakeholders within and external to Shared Health.</w:t>
      </w:r>
    </w:p>
    <w:p w14:paraId="4788EF2E" w14:textId="77777777" w:rsidR="00B57F74" w:rsidRPr="00B57F74" w:rsidRDefault="00B57F74" w:rsidP="00B57F74">
      <w:pPr>
        <w:numPr>
          <w:ilvl w:val="0"/>
          <w:numId w:val="4"/>
        </w:numPr>
      </w:pPr>
      <w:r w:rsidRPr="00B57F74">
        <w:t xml:space="preserve">Precision and great attention to detail </w:t>
      </w:r>
      <w:proofErr w:type="gramStart"/>
      <w:r w:rsidRPr="00B57F74">
        <w:t>in spite of</w:t>
      </w:r>
      <w:proofErr w:type="gramEnd"/>
      <w:r w:rsidRPr="00B57F74">
        <w:t xml:space="preserve"> short timelines and rapidly changing priorities.</w:t>
      </w:r>
    </w:p>
    <w:p w14:paraId="6B4CA39B" w14:textId="77777777" w:rsidR="00B57F74" w:rsidRPr="00B57F74" w:rsidRDefault="00B57F74" w:rsidP="00B57F74">
      <w:pPr>
        <w:numPr>
          <w:ilvl w:val="0"/>
          <w:numId w:val="4"/>
        </w:numPr>
      </w:pPr>
      <w:r w:rsidRPr="00B57F74">
        <w:t>Ability to identify and facilitate the resolution of conflict with diplomacy and political astuteness.</w:t>
      </w:r>
    </w:p>
    <w:p w14:paraId="762D60B9" w14:textId="77777777" w:rsidR="00B57F74" w:rsidRPr="00B57F74" w:rsidRDefault="00B57F74" w:rsidP="00B57F74">
      <w:pPr>
        <w:numPr>
          <w:ilvl w:val="0"/>
          <w:numId w:val="4"/>
        </w:numPr>
      </w:pPr>
      <w:r w:rsidRPr="00B57F74">
        <w:t>Strong analytical, organizational, communication, interpersonal and administrative skills. </w:t>
      </w:r>
    </w:p>
    <w:p w14:paraId="45E49D4E" w14:textId="77777777" w:rsidR="00B57F74" w:rsidRPr="00B57F74" w:rsidRDefault="00B57F74" w:rsidP="00B57F74">
      <w:pPr>
        <w:numPr>
          <w:ilvl w:val="0"/>
          <w:numId w:val="4"/>
        </w:numPr>
      </w:pPr>
      <w:r w:rsidRPr="00B57F74">
        <w:t>Acts with integrity and trust, builds a team environment, communicates clearly, fosters potential.</w:t>
      </w:r>
    </w:p>
    <w:p w14:paraId="6E739C2A" w14:textId="77777777" w:rsidR="00B57F74" w:rsidRPr="00B57F74" w:rsidRDefault="00B57F74" w:rsidP="00B57F74">
      <w:pPr>
        <w:numPr>
          <w:ilvl w:val="0"/>
          <w:numId w:val="4"/>
        </w:numPr>
      </w:pPr>
      <w:r w:rsidRPr="00B57F74">
        <w:lastRenderedPageBreak/>
        <w:t>Effectively negotiates and influences within a collaborative framework to engineer consensus.</w:t>
      </w:r>
    </w:p>
    <w:p w14:paraId="643AE780" w14:textId="77777777" w:rsidR="00B57F74" w:rsidRPr="00B57F74" w:rsidRDefault="00B57F74" w:rsidP="00B57F74">
      <w:r w:rsidRPr="00B57F74">
        <w:rPr>
          <w:b/>
          <w:bCs/>
        </w:rPr>
        <w:t>Physical Requirements</w:t>
      </w:r>
    </w:p>
    <w:p w14:paraId="42CFF73C" w14:textId="77777777" w:rsidR="00B57F74" w:rsidRPr="00B57F74" w:rsidRDefault="00B57F74" w:rsidP="00B57F74">
      <w:r w:rsidRPr="00B57F74">
        <w:t>Not applicable</w:t>
      </w:r>
    </w:p>
    <w:p w14:paraId="3F4C9B8D" w14:textId="77777777" w:rsidR="00B57F74" w:rsidRPr="00B57F74" w:rsidRDefault="00B57F74" w:rsidP="00B57F74">
      <w:r w:rsidRPr="00B57F74">
        <w:t> </w:t>
      </w:r>
    </w:p>
    <w:p w14:paraId="78F8597E" w14:textId="77777777" w:rsidR="00B57F74" w:rsidRPr="00B57F74" w:rsidRDefault="00B57F74" w:rsidP="00B57F74">
      <w:r w:rsidRPr="00B57F74">
        <w:t>We have a unique ability to work together to make health care better. If you want to make a difference and contribute to supporting the health of your family, friends and neighbours, please apply today.</w:t>
      </w:r>
    </w:p>
    <w:p w14:paraId="6A8E3ED7" w14:textId="77777777" w:rsidR="00B57F74" w:rsidRPr="00B57F74" w:rsidRDefault="00B57F74" w:rsidP="00B57F74">
      <w:r w:rsidRPr="00B57F74">
        <w:t>Interested candidates should select the "Apply" icon below to upload their cover letter, resume and copy of licenses/certification.</w:t>
      </w:r>
    </w:p>
    <w:p w14:paraId="6E0DB8E9" w14:textId="77777777" w:rsidR="00B57F74" w:rsidRPr="00B57F74" w:rsidRDefault="00B57F74" w:rsidP="00B57F74">
      <w:r w:rsidRPr="00B57F74">
        <w:rPr>
          <w:b/>
          <w:bCs/>
        </w:rPr>
        <w:t>This position requires a current satisfactory Criminal Records Check (including Vulnerable Sector Search), Child Abuse Registry Check and Adult Abuse Registry Check as conditions of employment. The successful candidate will be responsible for any service charges incurred. A security check is considered current if it was obtained no more than six (6) months prior to the start of employment.</w:t>
      </w:r>
    </w:p>
    <w:p w14:paraId="1F7BB7AF" w14:textId="77777777" w:rsidR="00B57F74" w:rsidRPr="00B57F74" w:rsidRDefault="00B57F74" w:rsidP="00B57F74">
      <w:r w:rsidRPr="00B57F74">
        <w:t>Please note that an employee is not permitted to hold two or more positions in Shared Health that combine to equal more than 1.0 FTE.</w:t>
      </w:r>
    </w:p>
    <w:p w14:paraId="684283EC" w14:textId="77777777" w:rsidR="00B57F74" w:rsidRPr="00B57F74" w:rsidRDefault="00B57F74" w:rsidP="00B57F74">
      <w:r w:rsidRPr="00B57F74">
        <w:t>Shared Health values and supports employment equity and workplace diversity and encourages all qualified individuals to apply. We thank all applicants but only those selected for an interview will be contacted.</w:t>
      </w:r>
    </w:p>
    <w:p w14:paraId="5ACBDC49" w14:textId="77777777" w:rsidR="00B57F74" w:rsidRPr="00B57F74" w:rsidRDefault="00B57F74" w:rsidP="00B57F74">
      <w:r w:rsidRPr="00B57F74">
        <w:t>We welcome applications from people with disabilities. Accommodations are available upon request during the assessment and selection process.</w:t>
      </w:r>
    </w:p>
    <w:p w14:paraId="59CEB768" w14:textId="77777777" w:rsidR="00B57F74" w:rsidRPr="00B57F74" w:rsidRDefault="00B57F74" w:rsidP="00B57F74">
      <w:r w:rsidRPr="00B57F74">
        <w:t>Manitoba healthcare employers, in partnership with the Indigenous community, are committed to increasing the representation of Indigenous People within all levels of our workforce. Indigenous applicants are encouraged to apply and to voluntarily self-identify as being of Indigenous descent in their cover letter/application.</w:t>
      </w:r>
    </w:p>
    <w:p w14:paraId="40E42EF8" w14:textId="77777777" w:rsidR="00797C6E" w:rsidRDefault="00797C6E"/>
    <w:sectPr w:rsidR="00797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D28F5"/>
    <w:multiLevelType w:val="multilevel"/>
    <w:tmpl w:val="D13A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E05FF1"/>
    <w:multiLevelType w:val="multilevel"/>
    <w:tmpl w:val="D372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5E2C9D"/>
    <w:multiLevelType w:val="multilevel"/>
    <w:tmpl w:val="7248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4C4D25"/>
    <w:multiLevelType w:val="multilevel"/>
    <w:tmpl w:val="744A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500022">
    <w:abstractNumId w:val="0"/>
  </w:num>
  <w:num w:numId="2" w16cid:durableId="1724449854">
    <w:abstractNumId w:val="1"/>
  </w:num>
  <w:num w:numId="3" w16cid:durableId="2708691">
    <w:abstractNumId w:val="2"/>
  </w:num>
  <w:num w:numId="4" w16cid:durableId="4672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F74"/>
    <w:rsid w:val="00077400"/>
    <w:rsid w:val="00245EB0"/>
    <w:rsid w:val="00797C6E"/>
    <w:rsid w:val="008A681B"/>
    <w:rsid w:val="00B57F74"/>
    <w:rsid w:val="00D46991"/>
    <w:rsid w:val="00DD04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9F01"/>
  <w15:chartTrackingRefBased/>
  <w15:docId w15:val="{0D9EE913-B5CF-4FE8-A845-19F380AD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F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F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F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F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F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F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F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F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F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F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F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F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F74"/>
    <w:rPr>
      <w:rFonts w:eastAsiaTheme="majorEastAsia" w:cstheme="majorBidi"/>
      <w:color w:val="272727" w:themeColor="text1" w:themeTint="D8"/>
    </w:rPr>
  </w:style>
  <w:style w:type="paragraph" w:styleId="Title">
    <w:name w:val="Title"/>
    <w:basedOn w:val="Normal"/>
    <w:next w:val="Normal"/>
    <w:link w:val="TitleChar"/>
    <w:uiPriority w:val="10"/>
    <w:qFormat/>
    <w:rsid w:val="00B57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F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F74"/>
    <w:pPr>
      <w:spacing w:before="160"/>
      <w:jc w:val="center"/>
    </w:pPr>
    <w:rPr>
      <w:i/>
      <w:iCs/>
      <w:color w:val="404040" w:themeColor="text1" w:themeTint="BF"/>
    </w:rPr>
  </w:style>
  <w:style w:type="character" w:customStyle="1" w:styleId="QuoteChar">
    <w:name w:val="Quote Char"/>
    <w:basedOn w:val="DefaultParagraphFont"/>
    <w:link w:val="Quote"/>
    <w:uiPriority w:val="29"/>
    <w:rsid w:val="00B57F74"/>
    <w:rPr>
      <w:i/>
      <w:iCs/>
      <w:color w:val="404040" w:themeColor="text1" w:themeTint="BF"/>
    </w:rPr>
  </w:style>
  <w:style w:type="paragraph" w:styleId="ListParagraph">
    <w:name w:val="List Paragraph"/>
    <w:basedOn w:val="Normal"/>
    <w:uiPriority w:val="34"/>
    <w:qFormat/>
    <w:rsid w:val="00B57F74"/>
    <w:pPr>
      <w:ind w:left="720"/>
      <w:contextualSpacing/>
    </w:pPr>
  </w:style>
  <w:style w:type="character" w:styleId="IntenseEmphasis">
    <w:name w:val="Intense Emphasis"/>
    <w:basedOn w:val="DefaultParagraphFont"/>
    <w:uiPriority w:val="21"/>
    <w:qFormat/>
    <w:rsid w:val="00B57F74"/>
    <w:rPr>
      <w:i/>
      <w:iCs/>
      <w:color w:val="0F4761" w:themeColor="accent1" w:themeShade="BF"/>
    </w:rPr>
  </w:style>
  <w:style w:type="paragraph" w:styleId="IntenseQuote">
    <w:name w:val="Intense Quote"/>
    <w:basedOn w:val="Normal"/>
    <w:next w:val="Normal"/>
    <w:link w:val="IntenseQuoteChar"/>
    <w:uiPriority w:val="30"/>
    <w:qFormat/>
    <w:rsid w:val="00B57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F74"/>
    <w:rPr>
      <w:i/>
      <w:iCs/>
      <w:color w:val="0F4761" w:themeColor="accent1" w:themeShade="BF"/>
    </w:rPr>
  </w:style>
  <w:style w:type="character" w:styleId="IntenseReference">
    <w:name w:val="Intense Reference"/>
    <w:basedOn w:val="DefaultParagraphFont"/>
    <w:uiPriority w:val="32"/>
    <w:qFormat/>
    <w:rsid w:val="00B57F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6180</Characters>
  <Application>Microsoft Office Word</Application>
  <DocSecurity>0</DocSecurity>
  <Lines>100</Lines>
  <Paragraphs>36</Paragraphs>
  <ScaleCrop>false</ScaleCrop>
  <Company>Digital Shared Service</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Doerksen</dc:creator>
  <cp:keywords/>
  <dc:description/>
  <cp:lastModifiedBy>Craig Doerksen</cp:lastModifiedBy>
  <cp:revision>3</cp:revision>
  <dcterms:created xsi:type="dcterms:W3CDTF">2025-11-21T02:46:00Z</dcterms:created>
  <dcterms:modified xsi:type="dcterms:W3CDTF">2025-11-21T02:47:00Z</dcterms:modified>
</cp:coreProperties>
</file>